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80697" w14:textId="3E017EF6" w:rsidR="00AD679A" w:rsidRDefault="00AD679A" w:rsidP="000A7255">
      <w:pPr>
        <w:jc w:val="center"/>
        <w:rPr>
          <w:rFonts w:ascii="Times New Roman" w:hAnsi="Times New Roman" w:cs="Times New Roman"/>
          <w:b/>
          <w:bCs/>
        </w:rPr>
      </w:pPr>
    </w:p>
    <w:p w14:paraId="5A706E5E" w14:textId="6FB99661" w:rsidR="00AD679A" w:rsidRPr="00C301EC" w:rsidRDefault="00AD679A" w:rsidP="000A725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01EC">
        <w:rPr>
          <w:rFonts w:ascii="Times New Roman" w:hAnsi="Times New Roman" w:cs="Times New Roman"/>
          <w:b/>
          <w:bCs/>
          <w:sz w:val="28"/>
          <w:szCs w:val="28"/>
        </w:rPr>
        <w:t xml:space="preserve">Stavebně </w:t>
      </w:r>
      <w:r w:rsidR="00F97C9C" w:rsidRPr="00C301EC">
        <w:rPr>
          <w:rFonts w:ascii="Times New Roman" w:hAnsi="Times New Roman" w:cs="Times New Roman"/>
          <w:b/>
          <w:bCs/>
          <w:sz w:val="28"/>
          <w:szCs w:val="28"/>
        </w:rPr>
        <w:t>technický průzkum statických vad objektu</w:t>
      </w:r>
    </w:p>
    <w:p w14:paraId="3DCB0C3D" w14:textId="6538B307" w:rsidR="00C301EC" w:rsidRDefault="00C301EC" w:rsidP="00C301EC">
      <w:pPr>
        <w:ind w:left="-142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C301EC">
        <w:rPr>
          <w:rFonts w:ascii="Times New Roman" w:hAnsi="Times New Roman" w:cs="Times New Roman"/>
          <w:b/>
          <w:bCs/>
          <w:sz w:val="24"/>
          <w:szCs w:val="24"/>
        </w:rPr>
        <w:t>Statické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01EC">
        <w:rPr>
          <w:rFonts w:ascii="Times New Roman" w:hAnsi="Times New Roman" w:cs="Times New Roman"/>
          <w:b/>
          <w:bCs/>
          <w:sz w:val="24"/>
          <w:szCs w:val="24"/>
        </w:rPr>
        <w:t>zajištění a komplexní příprava podkladu před instalací ETICS).</w:t>
      </w:r>
    </w:p>
    <w:p w14:paraId="4B38F21A" w14:textId="77777777" w:rsidR="00C301EC" w:rsidRDefault="00C301EC" w:rsidP="00C301EC">
      <w:pPr>
        <w:ind w:left="-142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738C3A" w14:textId="065F03A3" w:rsidR="00F97C9C" w:rsidRDefault="005A5295" w:rsidP="000A7255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301EC">
        <w:rPr>
          <w:rFonts w:ascii="Times New Roman" w:hAnsi="Times New Roman" w:cs="Times New Roman"/>
          <w:b/>
          <w:bCs/>
          <w:sz w:val="32"/>
          <w:szCs w:val="32"/>
        </w:rPr>
        <w:t xml:space="preserve">Bytový dům </w:t>
      </w:r>
      <w:r w:rsidR="00700E60">
        <w:rPr>
          <w:rFonts w:ascii="Times New Roman" w:hAnsi="Times New Roman" w:cs="Times New Roman"/>
          <w:b/>
          <w:bCs/>
          <w:sz w:val="32"/>
          <w:szCs w:val="32"/>
        </w:rPr>
        <w:t>Žacléř</w:t>
      </w:r>
      <w:r w:rsidRPr="00C301EC">
        <w:rPr>
          <w:rFonts w:ascii="Times New Roman" w:hAnsi="Times New Roman" w:cs="Times New Roman"/>
          <w:b/>
          <w:bCs/>
          <w:sz w:val="32"/>
          <w:szCs w:val="32"/>
        </w:rPr>
        <w:t xml:space="preserve">, </w:t>
      </w:r>
      <w:r w:rsidR="00700E60">
        <w:rPr>
          <w:rFonts w:ascii="Times New Roman" w:hAnsi="Times New Roman" w:cs="Times New Roman"/>
          <w:b/>
          <w:bCs/>
          <w:sz w:val="32"/>
          <w:szCs w:val="32"/>
        </w:rPr>
        <w:t>J. A. Komenského 165</w:t>
      </w:r>
    </w:p>
    <w:p w14:paraId="163A57EF" w14:textId="574C2B4A" w:rsidR="00C301EC" w:rsidRDefault="00C301EC" w:rsidP="000A7255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879D046" w14:textId="0AFF3D3B" w:rsidR="001C4B4F" w:rsidRDefault="00C301EC" w:rsidP="001C4B4F">
      <w:pPr>
        <w:spacing w:after="240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Objednatel: </w:t>
      </w:r>
      <w:r w:rsidR="00700E60">
        <w:rPr>
          <w:rFonts w:ascii="Times New Roman" w:hAnsi="Times New Roman" w:cs="Times New Roman"/>
          <w:b/>
          <w:bCs/>
          <w:sz w:val="24"/>
          <w:szCs w:val="24"/>
        </w:rPr>
        <w:t>Město Žacléř</w:t>
      </w:r>
    </w:p>
    <w:p w14:paraId="2BB7F9CB" w14:textId="2ACA03BA" w:rsidR="00C301EC" w:rsidRPr="001C4B4F" w:rsidRDefault="00C301EC" w:rsidP="001C4B4F">
      <w:pPr>
        <w:spacing w:after="240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Sídlo: </w:t>
      </w:r>
      <w:r w:rsidR="00700E60">
        <w:rPr>
          <w:rFonts w:ascii="Times New Roman" w:hAnsi="Times New Roman"/>
          <w:b/>
          <w:iCs/>
          <w:sz w:val="24"/>
        </w:rPr>
        <w:t>Rýchorské náměstí 181, 542 01 Žacléř</w:t>
      </w:r>
    </w:p>
    <w:p w14:paraId="4168921D" w14:textId="63BA3DF2" w:rsidR="00C301EC" w:rsidRDefault="00C301EC" w:rsidP="00C301E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AE75DD4" w14:textId="3826C9F3" w:rsidR="00C301EC" w:rsidRDefault="00C301EC" w:rsidP="00CB0B9D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Zhotovitel: ARAGON</w:t>
      </w:r>
      <w:r w:rsidR="006E0F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ELL s.r.o.</w:t>
      </w:r>
      <w:r w:rsidR="000516E9">
        <w:rPr>
          <w:rFonts w:ascii="Times New Roman" w:hAnsi="Times New Roman" w:cs="Times New Roman"/>
          <w:b/>
          <w:bCs/>
          <w:sz w:val="24"/>
          <w:szCs w:val="24"/>
        </w:rPr>
        <w:t>, Heřmanice 126, 509 01 Nová Paka</w:t>
      </w:r>
    </w:p>
    <w:p w14:paraId="235752E4" w14:textId="476F4334" w:rsidR="00CB0B9D" w:rsidRDefault="00CB0B9D" w:rsidP="00CB0B9D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>IČO: 288 20 525</w:t>
      </w:r>
    </w:p>
    <w:p w14:paraId="3513C22E" w14:textId="1AD407B9" w:rsidR="00CB0B9D" w:rsidRDefault="00CB0B9D" w:rsidP="00F178A5">
      <w:pPr>
        <w:tabs>
          <w:tab w:val="left" w:pos="1134"/>
        </w:tabs>
        <w:spacing w:after="0"/>
        <w:ind w:left="113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Ing. Lukáš Tauchman – autorizovaný inženýr v oboru pozemní stavby, číslo autorizace</w:t>
      </w:r>
      <w:r w:rsidR="00F178A5">
        <w:rPr>
          <w:rFonts w:ascii="Times New Roman" w:hAnsi="Times New Roman" w:cs="Times New Roman"/>
          <w:b/>
          <w:bCs/>
          <w:sz w:val="24"/>
          <w:szCs w:val="24"/>
        </w:rPr>
        <w:t>: 0602278</w:t>
      </w:r>
    </w:p>
    <w:p w14:paraId="1FCB7353" w14:textId="5B13FB1C" w:rsidR="00CB0B9D" w:rsidRDefault="00CB0B9D" w:rsidP="00CB0B9D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5166ECC2" w14:textId="77777777" w:rsidR="00CB0B9D" w:rsidRDefault="00CB0B9D" w:rsidP="00CB0B9D">
      <w:pPr>
        <w:tabs>
          <w:tab w:val="left" w:pos="1276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D38F05F" w14:textId="5338F8F5" w:rsidR="00C301EC" w:rsidRDefault="00C301EC" w:rsidP="00C301E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B3A40C" w14:textId="45A9406B" w:rsidR="00F178A5" w:rsidRPr="00F178A5" w:rsidRDefault="00F178A5" w:rsidP="00F178A5">
      <w:pPr>
        <w:rPr>
          <w:rFonts w:ascii="Times New Roman" w:hAnsi="Times New Roman" w:cs="Times New Roman"/>
          <w:sz w:val="24"/>
          <w:szCs w:val="24"/>
        </w:rPr>
      </w:pPr>
    </w:p>
    <w:p w14:paraId="09191D78" w14:textId="238C3AD8" w:rsidR="00F178A5" w:rsidRPr="00F178A5" w:rsidRDefault="00F178A5" w:rsidP="00F178A5">
      <w:pPr>
        <w:rPr>
          <w:rFonts w:ascii="Times New Roman" w:hAnsi="Times New Roman" w:cs="Times New Roman"/>
          <w:sz w:val="24"/>
          <w:szCs w:val="24"/>
        </w:rPr>
      </w:pPr>
    </w:p>
    <w:p w14:paraId="55BA376D" w14:textId="63ED2AF6" w:rsidR="00F178A5" w:rsidRPr="00F178A5" w:rsidRDefault="00F178A5" w:rsidP="00F178A5">
      <w:pPr>
        <w:rPr>
          <w:rFonts w:ascii="Times New Roman" w:hAnsi="Times New Roman" w:cs="Times New Roman"/>
          <w:sz w:val="24"/>
          <w:szCs w:val="24"/>
        </w:rPr>
      </w:pPr>
    </w:p>
    <w:p w14:paraId="1C95FB75" w14:textId="40DC740C" w:rsidR="00F178A5" w:rsidRPr="00F178A5" w:rsidRDefault="00F178A5" w:rsidP="00F178A5">
      <w:pPr>
        <w:rPr>
          <w:rFonts w:ascii="Times New Roman" w:hAnsi="Times New Roman" w:cs="Times New Roman"/>
          <w:sz w:val="24"/>
          <w:szCs w:val="24"/>
        </w:rPr>
      </w:pPr>
    </w:p>
    <w:p w14:paraId="645CC135" w14:textId="556CE7B8" w:rsidR="00F178A5" w:rsidRPr="00F178A5" w:rsidRDefault="00F178A5" w:rsidP="00F178A5">
      <w:pPr>
        <w:rPr>
          <w:rFonts w:ascii="Times New Roman" w:hAnsi="Times New Roman" w:cs="Times New Roman"/>
          <w:sz w:val="24"/>
          <w:szCs w:val="24"/>
        </w:rPr>
      </w:pPr>
    </w:p>
    <w:p w14:paraId="4E025309" w14:textId="4A386E44" w:rsidR="00F178A5" w:rsidRPr="00F178A5" w:rsidRDefault="00F178A5" w:rsidP="00F178A5">
      <w:pPr>
        <w:rPr>
          <w:rFonts w:ascii="Times New Roman" w:hAnsi="Times New Roman" w:cs="Times New Roman"/>
          <w:sz w:val="24"/>
          <w:szCs w:val="24"/>
        </w:rPr>
      </w:pPr>
    </w:p>
    <w:p w14:paraId="71EAF30D" w14:textId="5D7B3D72" w:rsidR="00F178A5" w:rsidRPr="00F178A5" w:rsidRDefault="00F178A5" w:rsidP="00F178A5">
      <w:pPr>
        <w:rPr>
          <w:rFonts w:ascii="Times New Roman" w:hAnsi="Times New Roman" w:cs="Times New Roman"/>
          <w:sz w:val="24"/>
          <w:szCs w:val="24"/>
        </w:rPr>
      </w:pPr>
    </w:p>
    <w:p w14:paraId="5BF124D7" w14:textId="4D1F318F" w:rsidR="00F178A5" w:rsidRPr="00F178A5" w:rsidRDefault="00F178A5" w:rsidP="00F178A5">
      <w:pPr>
        <w:rPr>
          <w:rFonts w:ascii="Times New Roman" w:hAnsi="Times New Roman" w:cs="Times New Roman"/>
          <w:sz w:val="24"/>
          <w:szCs w:val="24"/>
        </w:rPr>
      </w:pPr>
    </w:p>
    <w:p w14:paraId="40BD128A" w14:textId="307D1EF0" w:rsidR="00F178A5" w:rsidRPr="00F178A5" w:rsidRDefault="00F178A5" w:rsidP="00F178A5">
      <w:pPr>
        <w:rPr>
          <w:rFonts w:ascii="Times New Roman" w:hAnsi="Times New Roman" w:cs="Times New Roman"/>
          <w:sz w:val="24"/>
          <w:szCs w:val="24"/>
        </w:rPr>
      </w:pPr>
    </w:p>
    <w:p w14:paraId="4B1898C1" w14:textId="09A90D77" w:rsidR="00F178A5" w:rsidRPr="00F178A5" w:rsidRDefault="00F178A5" w:rsidP="00F178A5">
      <w:pPr>
        <w:rPr>
          <w:rFonts w:ascii="Times New Roman" w:hAnsi="Times New Roman" w:cs="Times New Roman"/>
          <w:sz w:val="24"/>
          <w:szCs w:val="24"/>
        </w:rPr>
      </w:pPr>
    </w:p>
    <w:p w14:paraId="3576508B" w14:textId="16FCB4D2" w:rsidR="00F178A5" w:rsidRPr="00F178A5" w:rsidRDefault="00F178A5" w:rsidP="00F178A5">
      <w:pPr>
        <w:rPr>
          <w:rFonts w:ascii="Times New Roman" w:hAnsi="Times New Roman" w:cs="Times New Roman"/>
          <w:sz w:val="24"/>
          <w:szCs w:val="24"/>
        </w:rPr>
      </w:pPr>
    </w:p>
    <w:p w14:paraId="77B1AB56" w14:textId="7606F448" w:rsidR="00F178A5" w:rsidRPr="00F178A5" w:rsidRDefault="00F178A5" w:rsidP="00F178A5">
      <w:pPr>
        <w:rPr>
          <w:rFonts w:ascii="Times New Roman" w:hAnsi="Times New Roman" w:cs="Times New Roman"/>
          <w:sz w:val="24"/>
          <w:szCs w:val="24"/>
        </w:rPr>
      </w:pPr>
    </w:p>
    <w:p w14:paraId="03D659AF" w14:textId="513B34DD" w:rsidR="00F178A5" w:rsidRDefault="00F178A5" w:rsidP="00F178A5">
      <w:pPr>
        <w:rPr>
          <w:rFonts w:ascii="Times New Roman" w:hAnsi="Times New Roman" w:cs="Times New Roman"/>
          <w:sz w:val="24"/>
          <w:szCs w:val="24"/>
        </w:rPr>
      </w:pPr>
    </w:p>
    <w:p w14:paraId="6767D527" w14:textId="15693554" w:rsidR="00F178A5" w:rsidRDefault="00F178A5" w:rsidP="00F178A5">
      <w:pPr>
        <w:rPr>
          <w:rFonts w:ascii="Times New Roman" w:hAnsi="Times New Roman" w:cs="Times New Roman"/>
          <w:sz w:val="24"/>
          <w:szCs w:val="24"/>
        </w:rPr>
      </w:pPr>
    </w:p>
    <w:p w14:paraId="002F8A2C" w14:textId="3AD4655E" w:rsidR="00F178A5" w:rsidRDefault="00F178A5" w:rsidP="00F178A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141A783" w14:textId="276C0FAF" w:rsidR="00F178A5" w:rsidRDefault="00700E60" w:rsidP="00F178A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Květen</w:t>
      </w:r>
      <w:r w:rsidR="00F178A5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5</w:t>
      </w:r>
    </w:p>
    <w:p w14:paraId="3FE77B3A" w14:textId="2E6F41C7" w:rsidR="00F178A5" w:rsidRDefault="00F178A5" w:rsidP="00F178A5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D3B43BC" w14:textId="7CF02748" w:rsidR="00F178A5" w:rsidRDefault="00A63C91" w:rsidP="00A63C9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A63C91">
        <w:rPr>
          <w:rFonts w:ascii="Times New Roman" w:hAnsi="Times New Roman" w:cs="Times New Roman"/>
          <w:b/>
          <w:bCs/>
          <w:sz w:val="28"/>
          <w:szCs w:val="28"/>
        </w:rPr>
        <w:t>Zadání</w:t>
      </w:r>
    </w:p>
    <w:p w14:paraId="241FE5C7" w14:textId="78C1FAEA" w:rsidR="00A63C91" w:rsidRDefault="00A63C91" w:rsidP="006E0FC3">
      <w:pPr>
        <w:spacing w:after="0"/>
        <w:ind w:left="357" w:firstLine="3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Předmětem stavebně technického průzkumu je </w:t>
      </w:r>
      <w:r w:rsidR="00281E7D">
        <w:rPr>
          <w:rFonts w:ascii="Times New Roman" w:hAnsi="Times New Roman" w:cs="Times New Roman"/>
          <w:sz w:val="24"/>
          <w:szCs w:val="24"/>
        </w:rPr>
        <w:t>stavební a statický stav podkladu před instalací ETICS.</w:t>
      </w:r>
      <w:r w:rsidR="006C120A">
        <w:rPr>
          <w:rFonts w:ascii="Times New Roman" w:hAnsi="Times New Roman" w:cs="Times New Roman"/>
          <w:sz w:val="24"/>
          <w:szCs w:val="24"/>
        </w:rPr>
        <w:t xml:space="preserve"> Součástí posudku je i návrh způsobu odstranění zjištěných závad, aby byla zajištěna funkčnost projektem navržených opatření</w:t>
      </w:r>
      <w:r w:rsidR="006E0FC3">
        <w:rPr>
          <w:rFonts w:ascii="Times New Roman" w:hAnsi="Times New Roman" w:cs="Times New Roman"/>
          <w:sz w:val="24"/>
          <w:szCs w:val="24"/>
        </w:rPr>
        <w:t>.</w:t>
      </w:r>
    </w:p>
    <w:p w14:paraId="5DADCBC3" w14:textId="49B49991" w:rsidR="00CF4955" w:rsidRDefault="00781CF6" w:rsidP="006E0FC3">
      <w:pPr>
        <w:spacing w:after="0"/>
        <w:ind w:left="357" w:firstLine="3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Posudek se týká obálky </w:t>
      </w:r>
      <w:r w:rsidR="00053595">
        <w:rPr>
          <w:rFonts w:ascii="Times New Roman" w:hAnsi="Times New Roman" w:cs="Times New Roman"/>
          <w:sz w:val="24"/>
          <w:szCs w:val="24"/>
        </w:rPr>
        <w:t xml:space="preserve">bytového domu </w:t>
      </w:r>
      <w:r w:rsidR="00700E60">
        <w:rPr>
          <w:rFonts w:ascii="Times New Roman" w:hAnsi="Times New Roman" w:cs="Times New Roman"/>
          <w:sz w:val="24"/>
          <w:szCs w:val="24"/>
        </w:rPr>
        <w:t>J. A. Komenského 165</w:t>
      </w:r>
      <w:r w:rsidR="00F14158">
        <w:rPr>
          <w:rFonts w:ascii="Times New Roman" w:hAnsi="Times New Roman" w:cs="Times New Roman"/>
          <w:sz w:val="24"/>
          <w:szCs w:val="24"/>
        </w:rPr>
        <w:t xml:space="preserve"> </w:t>
      </w:r>
      <w:r w:rsidR="00053595">
        <w:rPr>
          <w:rFonts w:ascii="Times New Roman" w:hAnsi="Times New Roman" w:cs="Times New Roman"/>
          <w:sz w:val="24"/>
          <w:szCs w:val="24"/>
        </w:rPr>
        <w:t>v</w:t>
      </w:r>
      <w:r w:rsidR="00700E60">
        <w:rPr>
          <w:rFonts w:ascii="Times New Roman" w:hAnsi="Times New Roman" w:cs="Times New Roman"/>
          <w:sz w:val="24"/>
          <w:szCs w:val="24"/>
        </w:rPr>
        <w:t xml:space="preserve"> Žacléři</w:t>
      </w:r>
      <w:r w:rsidR="00053595">
        <w:rPr>
          <w:rFonts w:ascii="Times New Roman" w:hAnsi="Times New Roman" w:cs="Times New Roman"/>
          <w:sz w:val="24"/>
          <w:szCs w:val="24"/>
        </w:rPr>
        <w:t xml:space="preserve">. Jedná se o </w:t>
      </w:r>
      <w:r w:rsidR="00700E60">
        <w:rPr>
          <w:rFonts w:ascii="Times New Roman" w:hAnsi="Times New Roman" w:cs="Times New Roman"/>
          <w:sz w:val="24"/>
          <w:szCs w:val="24"/>
        </w:rPr>
        <w:t>zděný</w:t>
      </w:r>
      <w:r w:rsidR="00F14158">
        <w:rPr>
          <w:rFonts w:ascii="Times New Roman" w:hAnsi="Times New Roman" w:cs="Times New Roman"/>
          <w:sz w:val="24"/>
          <w:szCs w:val="24"/>
        </w:rPr>
        <w:t xml:space="preserve"> </w:t>
      </w:r>
      <w:r w:rsidR="00053595">
        <w:rPr>
          <w:rFonts w:ascii="Times New Roman" w:hAnsi="Times New Roman" w:cs="Times New Roman"/>
          <w:sz w:val="24"/>
          <w:szCs w:val="24"/>
        </w:rPr>
        <w:t>objekt</w:t>
      </w:r>
      <w:r w:rsidR="00F14158">
        <w:rPr>
          <w:rFonts w:ascii="Times New Roman" w:hAnsi="Times New Roman" w:cs="Times New Roman"/>
          <w:sz w:val="24"/>
          <w:szCs w:val="24"/>
        </w:rPr>
        <w:t xml:space="preserve"> z roku 19</w:t>
      </w:r>
      <w:r w:rsidR="00700E60">
        <w:rPr>
          <w:rFonts w:ascii="Times New Roman" w:hAnsi="Times New Roman" w:cs="Times New Roman"/>
          <w:sz w:val="24"/>
          <w:szCs w:val="24"/>
        </w:rPr>
        <w:t>22</w:t>
      </w:r>
      <w:r w:rsidR="002770DB">
        <w:rPr>
          <w:rFonts w:ascii="Times New Roman" w:hAnsi="Times New Roman" w:cs="Times New Roman"/>
          <w:sz w:val="24"/>
          <w:szCs w:val="24"/>
        </w:rPr>
        <w:t xml:space="preserve">. </w:t>
      </w:r>
      <w:r w:rsidR="00CF4955">
        <w:rPr>
          <w:rFonts w:ascii="Times New Roman" w:hAnsi="Times New Roman" w:cs="Times New Roman"/>
          <w:sz w:val="24"/>
          <w:szCs w:val="24"/>
        </w:rPr>
        <w:t>Cílem posudku je zhodnotit stavebně technický stav obvodového pláště budovy a doporučit komplexní přípravu podkladu před instalací ETICS.</w:t>
      </w:r>
    </w:p>
    <w:p w14:paraId="22957AA7" w14:textId="1483CBFA" w:rsidR="00CF4955" w:rsidRDefault="00CF4955" w:rsidP="006C120A">
      <w:pPr>
        <w:spacing w:after="0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</w:t>
      </w:r>
      <w:r w:rsidR="00901115">
        <w:rPr>
          <w:rFonts w:ascii="Times New Roman" w:hAnsi="Times New Roman" w:cs="Times New Roman"/>
          <w:sz w:val="24"/>
          <w:szCs w:val="24"/>
        </w:rPr>
        <w:t xml:space="preserve">vebně technický průzkum slouží pro žádost o dotaci z </w:t>
      </w:r>
      <w:proofErr w:type="gramStart"/>
      <w:r w:rsidR="00901115">
        <w:rPr>
          <w:rFonts w:ascii="Times New Roman" w:hAnsi="Times New Roman" w:cs="Times New Roman"/>
          <w:sz w:val="24"/>
          <w:szCs w:val="24"/>
        </w:rPr>
        <w:t>programu ,,Nová</w:t>
      </w:r>
      <w:proofErr w:type="gramEnd"/>
      <w:r w:rsidR="00901115">
        <w:rPr>
          <w:rFonts w:ascii="Times New Roman" w:hAnsi="Times New Roman" w:cs="Times New Roman"/>
          <w:sz w:val="24"/>
          <w:szCs w:val="24"/>
        </w:rPr>
        <w:t xml:space="preserve"> zelená úsporám“.</w:t>
      </w:r>
    </w:p>
    <w:p w14:paraId="1F34FA15" w14:textId="4E6AC8D0" w:rsidR="00245ADA" w:rsidRDefault="00245ADA" w:rsidP="006C120A">
      <w:pPr>
        <w:spacing w:after="0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14:paraId="71A6B933" w14:textId="241BD5C3" w:rsidR="00245ADA" w:rsidRDefault="00245ADA" w:rsidP="006C120A">
      <w:pPr>
        <w:spacing w:after="0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14:paraId="0468633D" w14:textId="3F9A15D3" w:rsidR="00245ADA" w:rsidRDefault="00245ADA" w:rsidP="00245ADA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Obecná charakteristika objektu</w:t>
      </w:r>
    </w:p>
    <w:p w14:paraId="7B339503" w14:textId="77777777" w:rsidR="00FB26EF" w:rsidRDefault="0048587E" w:rsidP="00A74085">
      <w:pPr>
        <w:pStyle w:val="Default"/>
        <w:ind w:firstLine="708"/>
        <w:jc w:val="both"/>
        <w:rPr>
          <w:rFonts w:ascii="Times New Roman" w:hAnsi="Times New Roman"/>
        </w:rPr>
      </w:pPr>
      <w:r w:rsidRPr="0048587E">
        <w:rPr>
          <w:rFonts w:ascii="Times New Roman" w:hAnsi="Times New Roman" w:cs="Times New Roman"/>
        </w:rPr>
        <w:t xml:space="preserve">Bytový dům </w:t>
      </w:r>
      <w:r w:rsidR="00FB26EF">
        <w:rPr>
          <w:rFonts w:ascii="Times New Roman" w:hAnsi="Times New Roman" w:cs="Times New Roman"/>
        </w:rPr>
        <w:t xml:space="preserve">s komerčním prostorem </w:t>
      </w:r>
      <w:r w:rsidRPr="0048587E">
        <w:rPr>
          <w:rFonts w:ascii="Times New Roman" w:hAnsi="Times New Roman" w:cs="Times New Roman"/>
        </w:rPr>
        <w:t xml:space="preserve">byl </w:t>
      </w:r>
      <w:r w:rsidR="00FB26EF">
        <w:rPr>
          <w:rFonts w:ascii="Times New Roman" w:hAnsi="Times New Roman" w:cs="Times New Roman"/>
        </w:rPr>
        <w:t>postaven na konci 19. století a v roce 1922 byl objekt rekonstruován a bylo přistavěno další obytné patro.</w:t>
      </w:r>
      <w:r w:rsidRPr="0048587E">
        <w:rPr>
          <w:rFonts w:ascii="Times New Roman" w:hAnsi="Times New Roman" w:cs="Times New Roman"/>
        </w:rPr>
        <w:t xml:space="preserve"> V řešeném objektu je celkem </w:t>
      </w:r>
      <w:r w:rsidR="00FB26EF">
        <w:rPr>
          <w:rFonts w:ascii="Times New Roman" w:hAnsi="Times New Roman" w:cs="Times New Roman"/>
        </w:rPr>
        <w:t>9</w:t>
      </w:r>
      <w:r w:rsidRPr="0048587E">
        <w:rPr>
          <w:rFonts w:ascii="Times New Roman" w:hAnsi="Times New Roman" w:cs="Times New Roman"/>
        </w:rPr>
        <w:t xml:space="preserve"> bytových jednotek</w:t>
      </w:r>
      <w:r w:rsidR="00FB26EF">
        <w:rPr>
          <w:rFonts w:ascii="Times New Roman" w:hAnsi="Times New Roman" w:cs="Times New Roman"/>
        </w:rPr>
        <w:t xml:space="preserve"> a v přízemí je komerční prostor rozdělený chodbou na dvě části</w:t>
      </w:r>
      <w:r w:rsidRPr="0048587E">
        <w:rPr>
          <w:rFonts w:ascii="Times New Roman" w:hAnsi="Times New Roman" w:cs="Times New Roman"/>
        </w:rPr>
        <w:t xml:space="preserve">. </w:t>
      </w:r>
      <w:r w:rsidR="00C46612" w:rsidRPr="00C46612">
        <w:rPr>
          <w:rFonts w:ascii="Times New Roman" w:hAnsi="Times New Roman"/>
        </w:rPr>
        <w:t xml:space="preserve">Podlaha technického podlaží je umístěna částečně pod terénem, </w:t>
      </w:r>
      <w:r w:rsidR="00FB26EF">
        <w:rPr>
          <w:rFonts w:ascii="Times New Roman" w:hAnsi="Times New Roman"/>
        </w:rPr>
        <w:t>hřeben</w:t>
      </w:r>
      <w:r w:rsidR="00C46612" w:rsidRPr="00C46612">
        <w:rPr>
          <w:rFonts w:ascii="Times New Roman" w:hAnsi="Times New Roman"/>
        </w:rPr>
        <w:t xml:space="preserve"> objektu je cca </w:t>
      </w:r>
      <w:proofErr w:type="gramStart"/>
      <w:r w:rsidR="00C46612" w:rsidRPr="00C46612">
        <w:rPr>
          <w:rFonts w:ascii="Times New Roman" w:hAnsi="Times New Roman"/>
        </w:rPr>
        <w:t>2</w:t>
      </w:r>
      <w:r w:rsidR="00FB26EF">
        <w:rPr>
          <w:rFonts w:ascii="Times New Roman" w:hAnsi="Times New Roman"/>
        </w:rPr>
        <w:t>0</w:t>
      </w:r>
      <w:r w:rsidR="00C46612" w:rsidRPr="00C46612">
        <w:rPr>
          <w:rFonts w:ascii="Times New Roman" w:hAnsi="Times New Roman"/>
        </w:rPr>
        <w:t>m</w:t>
      </w:r>
      <w:proofErr w:type="gramEnd"/>
      <w:r w:rsidR="00C46612" w:rsidRPr="00C46612">
        <w:rPr>
          <w:rFonts w:ascii="Times New Roman" w:hAnsi="Times New Roman"/>
        </w:rPr>
        <w:t xml:space="preserve"> nad terénem.</w:t>
      </w:r>
      <w:r w:rsidR="00C46612">
        <w:rPr>
          <w:rFonts w:ascii="Times New Roman" w:hAnsi="Times New Roman"/>
        </w:rPr>
        <w:t xml:space="preserve"> </w:t>
      </w:r>
    </w:p>
    <w:p w14:paraId="2597CFD7" w14:textId="6EE16C83" w:rsidR="00C46612" w:rsidRDefault="00C46612" w:rsidP="00FB26EF">
      <w:pPr>
        <w:pStyle w:val="Default"/>
        <w:jc w:val="both"/>
        <w:rPr>
          <w:rFonts w:ascii="Times New Roman" w:hAnsi="Times New Roman"/>
        </w:rPr>
      </w:pPr>
      <w:r w:rsidRPr="001E1AB0">
        <w:rPr>
          <w:rFonts w:ascii="Times New Roman" w:hAnsi="Times New Roman"/>
        </w:rPr>
        <w:t xml:space="preserve">Nosnou konstrukci objektu tvoří </w:t>
      </w:r>
      <w:r w:rsidR="00FB26EF">
        <w:rPr>
          <w:rFonts w:ascii="Times New Roman" w:hAnsi="Times New Roman"/>
        </w:rPr>
        <w:t xml:space="preserve">zděné </w:t>
      </w:r>
      <w:r w:rsidRPr="001E1AB0">
        <w:rPr>
          <w:rFonts w:ascii="Times New Roman" w:hAnsi="Times New Roman"/>
        </w:rPr>
        <w:t>stěn</w:t>
      </w:r>
      <w:r w:rsidR="00FB26EF">
        <w:rPr>
          <w:rFonts w:ascii="Times New Roman" w:hAnsi="Times New Roman"/>
        </w:rPr>
        <w:t>y z plných pálených cihel</w:t>
      </w:r>
      <w:r w:rsidRPr="001E1AB0">
        <w:rPr>
          <w:rFonts w:ascii="Times New Roman" w:hAnsi="Times New Roman"/>
        </w:rPr>
        <w:t xml:space="preserve"> a stropní</w:t>
      </w:r>
      <w:r w:rsidR="00FB26EF">
        <w:rPr>
          <w:rFonts w:ascii="Times New Roman" w:hAnsi="Times New Roman"/>
        </w:rPr>
        <w:t xml:space="preserve"> klenbové konstrukce v kombinaci s dřevěnými nosnými trámy.</w:t>
      </w:r>
      <w:r w:rsidR="00A74085">
        <w:rPr>
          <w:rFonts w:ascii="Times New Roman" w:hAnsi="Times New Roman"/>
        </w:rPr>
        <w:t xml:space="preserve"> </w:t>
      </w:r>
      <w:r w:rsidRPr="009D611A">
        <w:rPr>
          <w:rFonts w:ascii="Times New Roman" w:hAnsi="Times New Roman"/>
        </w:rPr>
        <w:t xml:space="preserve">Tloušťka vnitřních nosných stěn je </w:t>
      </w:r>
      <w:r w:rsidR="00FB26EF">
        <w:rPr>
          <w:rFonts w:ascii="Times New Roman" w:hAnsi="Times New Roman"/>
        </w:rPr>
        <w:t>5</w:t>
      </w:r>
      <w:r>
        <w:rPr>
          <w:rFonts w:ascii="Times New Roman" w:hAnsi="Times New Roman"/>
        </w:rPr>
        <w:t>00</w:t>
      </w:r>
      <w:r w:rsidR="00FB26EF">
        <w:rPr>
          <w:rFonts w:ascii="Times New Roman" w:hAnsi="Times New Roman"/>
        </w:rPr>
        <w:t>, 600</w:t>
      </w:r>
      <w:r>
        <w:rPr>
          <w:rFonts w:ascii="Times New Roman" w:hAnsi="Times New Roman"/>
        </w:rPr>
        <w:t xml:space="preserve"> a </w:t>
      </w:r>
      <w:r w:rsidR="00FB26EF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50 </w:t>
      </w:r>
      <w:r w:rsidRPr="009D611A">
        <w:rPr>
          <w:rFonts w:ascii="Times New Roman" w:hAnsi="Times New Roman"/>
        </w:rPr>
        <w:t>mm</w:t>
      </w:r>
      <w:r w:rsidR="00B60D6B">
        <w:rPr>
          <w:rFonts w:ascii="Times New Roman" w:hAnsi="Times New Roman"/>
        </w:rPr>
        <w:t xml:space="preserve">, tloušťka obvodových stěn je </w:t>
      </w:r>
      <w:proofErr w:type="gramStart"/>
      <w:r w:rsidR="00B60D6B">
        <w:rPr>
          <w:rFonts w:ascii="Times New Roman" w:hAnsi="Times New Roman"/>
        </w:rPr>
        <w:t>750mm</w:t>
      </w:r>
      <w:proofErr w:type="gramEnd"/>
      <w:r w:rsidR="00B60D6B">
        <w:rPr>
          <w:rFonts w:ascii="Times New Roman" w:hAnsi="Times New Roman"/>
        </w:rPr>
        <w:t xml:space="preserve">. </w:t>
      </w:r>
      <w:r w:rsidRPr="009D611A">
        <w:rPr>
          <w:rFonts w:ascii="Times New Roman" w:hAnsi="Times New Roman"/>
        </w:rPr>
        <w:t xml:space="preserve">Povrch obvodových </w:t>
      </w:r>
      <w:r w:rsidR="00B60D6B">
        <w:rPr>
          <w:rFonts w:ascii="Times New Roman" w:hAnsi="Times New Roman"/>
        </w:rPr>
        <w:t>stěn</w:t>
      </w:r>
      <w:r w:rsidRPr="009D611A">
        <w:rPr>
          <w:rFonts w:ascii="Times New Roman" w:hAnsi="Times New Roman"/>
        </w:rPr>
        <w:t xml:space="preserve"> je s povrchovou úpravou – </w:t>
      </w:r>
      <w:r>
        <w:rPr>
          <w:rFonts w:ascii="Times New Roman" w:hAnsi="Times New Roman"/>
        </w:rPr>
        <w:t xml:space="preserve">břízolitovou omítkou a </w:t>
      </w:r>
      <w:r w:rsidR="00B60D6B">
        <w:rPr>
          <w:rFonts w:ascii="Times New Roman" w:hAnsi="Times New Roman"/>
        </w:rPr>
        <w:t>keramickým</w:t>
      </w:r>
      <w:r>
        <w:rPr>
          <w:rFonts w:ascii="Times New Roman" w:hAnsi="Times New Roman"/>
        </w:rPr>
        <w:t xml:space="preserve"> obkladem</w:t>
      </w:r>
      <w:r w:rsidRPr="009D611A">
        <w:rPr>
          <w:rFonts w:ascii="Times New Roman" w:hAnsi="Times New Roman"/>
        </w:rPr>
        <w:t>. Schodiště je tvořeno železobetonovou deskou se stupni.</w:t>
      </w:r>
      <w:r>
        <w:rPr>
          <w:rFonts w:ascii="Times New Roman" w:hAnsi="Times New Roman"/>
        </w:rPr>
        <w:t xml:space="preserve"> </w:t>
      </w:r>
      <w:r w:rsidRPr="009D611A">
        <w:rPr>
          <w:rFonts w:ascii="Times New Roman" w:hAnsi="Times New Roman"/>
        </w:rPr>
        <w:t xml:space="preserve">Nosnou konstrukcí střechy </w:t>
      </w:r>
      <w:r w:rsidR="00B60D6B">
        <w:rPr>
          <w:rFonts w:ascii="Times New Roman" w:hAnsi="Times New Roman"/>
        </w:rPr>
        <w:t>je dřevěný krov.</w:t>
      </w:r>
      <w:r w:rsidRPr="009D611A">
        <w:rPr>
          <w:rFonts w:ascii="Times New Roman" w:hAnsi="Times New Roman"/>
        </w:rPr>
        <w:t xml:space="preserve"> Konstrukce podlahy suterénu je tvořena betonovou mazaninou</w:t>
      </w:r>
      <w:r w:rsidR="00B60D6B">
        <w:rPr>
          <w:rFonts w:ascii="Times New Roman" w:hAnsi="Times New Roman"/>
        </w:rPr>
        <w:t xml:space="preserve"> na chodbě a sypkým materiálem v ostatních prostorách. Všechny </w:t>
      </w:r>
      <w:r w:rsidRPr="00724B5C">
        <w:rPr>
          <w:rFonts w:ascii="Times New Roman" w:hAnsi="Times New Roman"/>
        </w:rPr>
        <w:t xml:space="preserve">výplně otvorů do obytných </w:t>
      </w:r>
      <w:r w:rsidR="00B60D6B">
        <w:rPr>
          <w:rFonts w:ascii="Times New Roman" w:hAnsi="Times New Roman"/>
        </w:rPr>
        <w:t xml:space="preserve">a společných </w:t>
      </w:r>
      <w:r w:rsidRPr="00724B5C">
        <w:rPr>
          <w:rFonts w:ascii="Times New Roman" w:hAnsi="Times New Roman"/>
        </w:rPr>
        <w:t>místností</w:t>
      </w:r>
      <w:r w:rsidR="00B60D6B">
        <w:rPr>
          <w:rFonts w:ascii="Times New Roman" w:hAnsi="Times New Roman"/>
        </w:rPr>
        <w:t xml:space="preserve"> včetně komerčního prostoru</w:t>
      </w:r>
      <w:r w:rsidRPr="00724B5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vykazují známky dožilosti a je nutná jejich výměna za nové plastové výrobky.</w:t>
      </w:r>
      <w:r w:rsidRPr="001F460E">
        <w:rPr>
          <w:rFonts w:ascii="Times New Roman" w:hAnsi="Times New Roman"/>
        </w:rPr>
        <w:t xml:space="preserve"> </w:t>
      </w:r>
      <w:r w:rsidRPr="009D611A">
        <w:rPr>
          <w:rFonts w:ascii="Times New Roman" w:hAnsi="Times New Roman"/>
        </w:rPr>
        <w:t xml:space="preserve">Oplechování parapetů oken je provedeno z pozink. plechů </w:t>
      </w:r>
      <w:proofErr w:type="spellStart"/>
      <w:r w:rsidRPr="009D611A">
        <w:rPr>
          <w:rFonts w:ascii="Times New Roman" w:hAnsi="Times New Roman"/>
        </w:rPr>
        <w:t>tl</w:t>
      </w:r>
      <w:proofErr w:type="spellEnd"/>
      <w:r w:rsidRPr="009D611A">
        <w:rPr>
          <w:rFonts w:ascii="Times New Roman" w:hAnsi="Times New Roman"/>
        </w:rPr>
        <w:t>. 0,6mm.</w:t>
      </w:r>
      <w:r>
        <w:rPr>
          <w:rFonts w:ascii="Times New Roman" w:hAnsi="Times New Roman"/>
        </w:rPr>
        <w:t xml:space="preserve"> </w:t>
      </w:r>
    </w:p>
    <w:p w14:paraId="2A57F38B" w14:textId="0B67BBAF" w:rsidR="00C46612" w:rsidRPr="009D611A" w:rsidRDefault="00C46612" w:rsidP="00C46612">
      <w:pPr>
        <w:pStyle w:val="Default"/>
        <w:ind w:firstLine="708"/>
        <w:jc w:val="both"/>
        <w:rPr>
          <w:rFonts w:ascii="Times New Roman" w:hAnsi="Times New Roman"/>
        </w:rPr>
      </w:pPr>
      <w:r w:rsidRPr="00C46612">
        <w:rPr>
          <w:rFonts w:ascii="Times New Roman" w:hAnsi="Times New Roman"/>
        </w:rPr>
        <w:t>Dle průzkumu objektu lze konstatovat, že údržba objektu a zařízení je prováděna pravidelně. I přes pravidelnou údržbu již budova nese znaky opotřebení a stáří konstrukcí.</w:t>
      </w:r>
    </w:p>
    <w:p w14:paraId="3ADE5A5B" w14:textId="77777777" w:rsidR="004522FE" w:rsidRPr="00A74085" w:rsidRDefault="004522FE" w:rsidP="00A74085">
      <w:pPr>
        <w:rPr>
          <w:rFonts w:ascii="Times New Roman" w:hAnsi="Times New Roman" w:cs="Times New Roman"/>
          <w:sz w:val="24"/>
          <w:szCs w:val="24"/>
        </w:rPr>
      </w:pPr>
    </w:p>
    <w:p w14:paraId="4D6C984B" w14:textId="213DDFFD" w:rsidR="00426904" w:rsidRPr="00426904" w:rsidRDefault="00426904" w:rsidP="00426904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Prohlídka objektu a zhodnocení</w:t>
      </w:r>
    </w:p>
    <w:p w14:paraId="662B23CF" w14:textId="62212CDD" w:rsidR="00A0314C" w:rsidRDefault="00426904" w:rsidP="00B60D6B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Byla provedena vizuální prohlídka objektu zaměřená na případné viditelné vady. </w:t>
      </w:r>
      <w:r w:rsidR="00B60D6B">
        <w:rPr>
          <w:rFonts w:ascii="Times New Roman" w:hAnsi="Times New Roman" w:cs="Times New Roman"/>
          <w:sz w:val="24"/>
          <w:szCs w:val="24"/>
        </w:rPr>
        <w:t>Některé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3050">
        <w:rPr>
          <w:rFonts w:ascii="Times New Roman" w:hAnsi="Times New Roman" w:cs="Times New Roman"/>
          <w:sz w:val="24"/>
          <w:szCs w:val="24"/>
        </w:rPr>
        <w:t>konstrukce</w:t>
      </w:r>
      <w:r w:rsidR="00E10244">
        <w:rPr>
          <w:rFonts w:ascii="Times New Roman" w:hAnsi="Times New Roman" w:cs="Times New Roman"/>
          <w:sz w:val="24"/>
          <w:szCs w:val="24"/>
        </w:rPr>
        <w:t xml:space="preserve"> vykazují znaky uvolnění, rozestoupení, či aktivní praskliny.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0244">
        <w:rPr>
          <w:rFonts w:ascii="Times New Roman" w:hAnsi="Times New Roman" w:cs="Times New Roman"/>
          <w:sz w:val="24"/>
          <w:szCs w:val="24"/>
        </w:rPr>
        <w:t>Statická sanace</w:t>
      </w:r>
      <w:r w:rsidR="00B60D6B">
        <w:rPr>
          <w:rFonts w:ascii="Times New Roman" w:hAnsi="Times New Roman" w:cs="Times New Roman"/>
          <w:sz w:val="24"/>
          <w:szCs w:val="24"/>
        </w:rPr>
        <w:t xml:space="preserve"> je</w:t>
      </w:r>
      <w:r w:rsidR="00E10244">
        <w:rPr>
          <w:rFonts w:ascii="Times New Roman" w:hAnsi="Times New Roman" w:cs="Times New Roman"/>
          <w:sz w:val="24"/>
          <w:szCs w:val="24"/>
        </w:rPr>
        <w:t xml:space="preserve"> tedy</w:t>
      </w:r>
      <w:r w:rsidR="00B60D6B">
        <w:rPr>
          <w:rFonts w:ascii="Times New Roman" w:hAnsi="Times New Roman" w:cs="Times New Roman"/>
          <w:sz w:val="24"/>
          <w:szCs w:val="24"/>
        </w:rPr>
        <w:t xml:space="preserve"> </w:t>
      </w:r>
      <w:r w:rsidR="00E10244">
        <w:rPr>
          <w:rFonts w:ascii="Times New Roman" w:hAnsi="Times New Roman" w:cs="Times New Roman"/>
          <w:sz w:val="24"/>
          <w:szCs w:val="24"/>
        </w:rPr>
        <w:t>nutná</w:t>
      </w:r>
      <w:r w:rsidR="00B60D6B">
        <w:rPr>
          <w:rFonts w:ascii="Times New Roman" w:hAnsi="Times New Roman" w:cs="Times New Roman"/>
          <w:sz w:val="24"/>
          <w:szCs w:val="24"/>
        </w:rPr>
        <w:t>, konkrétní návrh opatření je uveden v části D.3</w:t>
      </w:r>
    </w:p>
    <w:p w14:paraId="2DA30433" w14:textId="77777777" w:rsidR="00B60D6B" w:rsidRPr="00A0314C" w:rsidRDefault="00B60D6B" w:rsidP="00B60D6B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</w:p>
    <w:p w14:paraId="40B7BCD1" w14:textId="00C55952" w:rsidR="00245ADA" w:rsidRPr="00245ADA" w:rsidRDefault="00245ADA" w:rsidP="00426904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Statické zajištění a komplexní příprava podkladu před instalací ETICS</w:t>
      </w:r>
    </w:p>
    <w:p w14:paraId="482A3299" w14:textId="4F5D69A1" w:rsidR="00D43558" w:rsidRDefault="00F71928" w:rsidP="00D43558">
      <w:pPr>
        <w:spacing w:after="0"/>
        <w:ind w:left="357" w:firstLine="3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Komplexní příprava podkladu (obvodov</w:t>
      </w:r>
      <w:r w:rsidR="00C33B75">
        <w:rPr>
          <w:rFonts w:ascii="Times New Roman" w:hAnsi="Times New Roman" w:cs="Times New Roman"/>
          <w:sz w:val="24"/>
          <w:szCs w:val="24"/>
        </w:rPr>
        <w:t>é</w:t>
      </w:r>
      <w:r w:rsidR="00004BDC">
        <w:rPr>
          <w:rFonts w:ascii="Times New Roman" w:hAnsi="Times New Roman" w:cs="Times New Roman"/>
          <w:sz w:val="24"/>
          <w:szCs w:val="24"/>
        </w:rPr>
        <w:t xml:space="preserve"> </w:t>
      </w:r>
      <w:r w:rsidR="000E3050">
        <w:rPr>
          <w:rFonts w:ascii="Times New Roman" w:hAnsi="Times New Roman" w:cs="Times New Roman"/>
          <w:sz w:val="24"/>
          <w:szCs w:val="24"/>
        </w:rPr>
        <w:t>stěny</w:t>
      </w:r>
      <w:r w:rsidR="00004BDC">
        <w:rPr>
          <w:rFonts w:ascii="Times New Roman" w:hAnsi="Times New Roman" w:cs="Times New Roman"/>
          <w:sz w:val="24"/>
          <w:szCs w:val="24"/>
        </w:rPr>
        <w:t xml:space="preserve"> </w:t>
      </w:r>
      <w:r w:rsidR="000E3050">
        <w:rPr>
          <w:rFonts w:ascii="Times New Roman" w:hAnsi="Times New Roman" w:cs="Times New Roman"/>
          <w:sz w:val="24"/>
          <w:szCs w:val="24"/>
        </w:rPr>
        <w:t>s břízolitovou omítkou</w:t>
      </w:r>
      <w:r w:rsidR="00C33B75">
        <w:rPr>
          <w:rFonts w:ascii="Times New Roman" w:hAnsi="Times New Roman" w:cs="Times New Roman"/>
          <w:sz w:val="24"/>
          <w:szCs w:val="24"/>
        </w:rPr>
        <w:t xml:space="preserve"> a strop suterénu</w:t>
      </w:r>
      <w:r w:rsidR="00004BDC">
        <w:rPr>
          <w:rFonts w:ascii="Times New Roman" w:hAnsi="Times New Roman" w:cs="Times New Roman"/>
          <w:sz w:val="24"/>
          <w:szCs w:val="24"/>
        </w:rPr>
        <w:t>) před</w:t>
      </w:r>
      <w:r w:rsidR="00307296">
        <w:rPr>
          <w:rFonts w:ascii="Times New Roman" w:hAnsi="Times New Roman" w:cs="Times New Roman"/>
          <w:sz w:val="24"/>
          <w:szCs w:val="24"/>
        </w:rPr>
        <w:t xml:space="preserve"> instalací ETICS </w:t>
      </w:r>
      <w:r w:rsidR="004A4E66">
        <w:rPr>
          <w:rFonts w:ascii="Times New Roman" w:hAnsi="Times New Roman" w:cs="Times New Roman"/>
          <w:sz w:val="24"/>
          <w:szCs w:val="24"/>
        </w:rPr>
        <w:t>je pro správnou funkci zateplovacího systému, nutné provést přípravu podkladu tak, aby došlo k</w:t>
      </w:r>
      <w:r w:rsidR="000E3050">
        <w:rPr>
          <w:rFonts w:ascii="Times New Roman" w:hAnsi="Times New Roman" w:cs="Times New Roman"/>
          <w:sz w:val="24"/>
          <w:szCs w:val="24"/>
        </w:rPr>
        <w:t> </w:t>
      </w:r>
      <w:r w:rsidR="004A4E66">
        <w:rPr>
          <w:rFonts w:ascii="Times New Roman" w:hAnsi="Times New Roman" w:cs="Times New Roman"/>
          <w:sz w:val="24"/>
          <w:szCs w:val="24"/>
        </w:rPr>
        <w:t>dokonalému</w:t>
      </w:r>
      <w:r w:rsidR="000E3050">
        <w:rPr>
          <w:rFonts w:ascii="Times New Roman" w:hAnsi="Times New Roman" w:cs="Times New Roman"/>
          <w:sz w:val="24"/>
          <w:szCs w:val="24"/>
        </w:rPr>
        <w:t xml:space="preserve"> </w:t>
      </w:r>
      <w:r w:rsidR="004A4E66">
        <w:rPr>
          <w:rFonts w:ascii="Times New Roman" w:hAnsi="Times New Roman" w:cs="Times New Roman"/>
          <w:sz w:val="24"/>
          <w:szCs w:val="24"/>
        </w:rPr>
        <w:t>(předepsanému) spojení ETICS s obvodov</w:t>
      </w:r>
      <w:r w:rsidR="00C33B75">
        <w:rPr>
          <w:rFonts w:ascii="Times New Roman" w:hAnsi="Times New Roman" w:cs="Times New Roman"/>
          <w:sz w:val="24"/>
          <w:szCs w:val="24"/>
        </w:rPr>
        <w:t>ou</w:t>
      </w:r>
      <w:r w:rsidR="004A4E66">
        <w:rPr>
          <w:rFonts w:ascii="Times New Roman" w:hAnsi="Times New Roman" w:cs="Times New Roman"/>
          <w:sz w:val="24"/>
          <w:szCs w:val="24"/>
        </w:rPr>
        <w:t xml:space="preserve"> </w:t>
      </w:r>
      <w:r w:rsidR="00C33B75">
        <w:rPr>
          <w:rFonts w:ascii="Times New Roman" w:hAnsi="Times New Roman" w:cs="Times New Roman"/>
          <w:sz w:val="24"/>
          <w:szCs w:val="24"/>
        </w:rPr>
        <w:t>a stropní konstrukcí</w:t>
      </w:r>
      <w:r w:rsidR="004A4E66">
        <w:rPr>
          <w:rFonts w:ascii="Times New Roman" w:hAnsi="Times New Roman" w:cs="Times New Roman"/>
          <w:sz w:val="24"/>
          <w:szCs w:val="24"/>
        </w:rPr>
        <w:t xml:space="preserve">. Stávající plocha bude </w:t>
      </w:r>
      <w:r w:rsidR="00307296">
        <w:rPr>
          <w:rFonts w:ascii="Times New Roman" w:hAnsi="Times New Roman" w:cs="Times New Roman"/>
          <w:sz w:val="24"/>
          <w:szCs w:val="24"/>
        </w:rPr>
        <w:t>očištěn</w:t>
      </w:r>
      <w:r w:rsidR="004A4E66">
        <w:rPr>
          <w:rFonts w:ascii="Times New Roman" w:hAnsi="Times New Roman" w:cs="Times New Roman"/>
          <w:sz w:val="24"/>
          <w:szCs w:val="24"/>
        </w:rPr>
        <w:t xml:space="preserve">a tlakovou vodou, aplikována </w:t>
      </w:r>
      <w:r w:rsidR="00307296">
        <w:rPr>
          <w:rFonts w:ascii="Times New Roman" w:hAnsi="Times New Roman" w:cs="Times New Roman"/>
          <w:sz w:val="24"/>
          <w:szCs w:val="24"/>
        </w:rPr>
        <w:t>penetrac</w:t>
      </w:r>
      <w:r w:rsidR="004A4E66">
        <w:rPr>
          <w:rFonts w:ascii="Times New Roman" w:hAnsi="Times New Roman" w:cs="Times New Roman"/>
          <w:sz w:val="24"/>
          <w:szCs w:val="24"/>
        </w:rPr>
        <w:t>e</w:t>
      </w:r>
      <w:r w:rsidR="00307296">
        <w:rPr>
          <w:rFonts w:ascii="Times New Roman" w:hAnsi="Times New Roman" w:cs="Times New Roman"/>
          <w:sz w:val="24"/>
          <w:szCs w:val="24"/>
        </w:rPr>
        <w:t xml:space="preserve"> a vyrovnání nerovného povrchu</w:t>
      </w:r>
      <w:r w:rsidR="002D7E1B">
        <w:rPr>
          <w:rFonts w:ascii="Times New Roman" w:hAnsi="Times New Roman" w:cs="Times New Roman"/>
          <w:sz w:val="24"/>
          <w:szCs w:val="24"/>
        </w:rPr>
        <w:t xml:space="preserve">. Pro zachování rovinnosti hlavní plochy fasády </w:t>
      </w:r>
      <w:r w:rsidR="00D43558">
        <w:rPr>
          <w:rFonts w:ascii="Times New Roman" w:hAnsi="Times New Roman" w:cs="Times New Roman"/>
          <w:sz w:val="24"/>
          <w:szCs w:val="24"/>
        </w:rPr>
        <w:t xml:space="preserve">a stropu suterénu </w:t>
      </w:r>
      <w:r w:rsidR="002D7E1B">
        <w:rPr>
          <w:rFonts w:ascii="Times New Roman" w:hAnsi="Times New Roman" w:cs="Times New Roman"/>
          <w:sz w:val="24"/>
          <w:szCs w:val="24"/>
        </w:rPr>
        <w:t xml:space="preserve">bude nutné </w:t>
      </w:r>
      <w:r w:rsidR="00D43558">
        <w:rPr>
          <w:rFonts w:ascii="Times New Roman" w:hAnsi="Times New Roman" w:cs="Times New Roman"/>
          <w:sz w:val="24"/>
          <w:szCs w:val="24"/>
        </w:rPr>
        <w:t xml:space="preserve">lokálně </w:t>
      </w:r>
      <w:r w:rsidR="002D7E1B">
        <w:rPr>
          <w:rFonts w:ascii="Times New Roman" w:hAnsi="Times New Roman" w:cs="Times New Roman"/>
          <w:sz w:val="24"/>
          <w:szCs w:val="24"/>
        </w:rPr>
        <w:t xml:space="preserve">tepelný izolant podlepit </w:t>
      </w:r>
      <w:r w:rsidR="00D43558">
        <w:rPr>
          <w:rFonts w:ascii="Times New Roman" w:hAnsi="Times New Roman" w:cs="Times New Roman"/>
          <w:sz w:val="24"/>
          <w:szCs w:val="24"/>
        </w:rPr>
        <w:t>silnější vrstvou cementového lepidla</w:t>
      </w:r>
      <w:r w:rsidR="004B3A00">
        <w:rPr>
          <w:rFonts w:ascii="Times New Roman" w:hAnsi="Times New Roman" w:cs="Times New Roman"/>
          <w:sz w:val="24"/>
          <w:szCs w:val="24"/>
        </w:rPr>
        <w:t xml:space="preserve">. Tepelným izolantem v ploše fasády bude </w:t>
      </w:r>
      <w:r w:rsidR="00B12013">
        <w:rPr>
          <w:rFonts w:ascii="Times New Roman" w:hAnsi="Times New Roman" w:cs="Times New Roman"/>
          <w:sz w:val="24"/>
          <w:szCs w:val="24"/>
        </w:rPr>
        <w:t>šedý EPS</w:t>
      </w:r>
      <w:r w:rsidR="00A740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3A00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="004B3A0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B3A00">
        <w:rPr>
          <w:rFonts w:ascii="Times New Roman" w:hAnsi="Times New Roman" w:cs="Times New Roman"/>
          <w:sz w:val="24"/>
          <w:szCs w:val="24"/>
        </w:rPr>
        <w:t>1</w:t>
      </w:r>
      <w:r w:rsidR="00A0314C">
        <w:rPr>
          <w:rFonts w:ascii="Times New Roman" w:hAnsi="Times New Roman" w:cs="Times New Roman"/>
          <w:sz w:val="24"/>
          <w:szCs w:val="24"/>
        </w:rPr>
        <w:t>4</w:t>
      </w:r>
      <w:r w:rsidR="004B3A00">
        <w:rPr>
          <w:rFonts w:ascii="Times New Roman" w:hAnsi="Times New Roman" w:cs="Times New Roman"/>
          <w:sz w:val="24"/>
          <w:szCs w:val="24"/>
        </w:rPr>
        <w:t>0mm</w:t>
      </w:r>
      <w:proofErr w:type="gramEnd"/>
      <w:r w:rsidR="00D43558">
        <w:rPr>
          <w:rFonts w:ascii="Times New Roman" w:hAnsi="Times New Roman" w:cs="Times New Roman"/>
          <w:sz w:val="24"/>
          <w:szCs w:val="24"/>
        </w:rPr>
        <w:t xml:space="preserve"> a na stropě suterénu bude MW </w:t>
      </w:r>
      <w:proofErr w:type="spellStart"/>
      <w:r w:rsidR="00D43558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="00D435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43558">
        <w:rPr>
          <w:rFonts w:ascii="Times New Roman" w:hAnsi="Times New Roman" w:cs="Times New Roman"/>
          <w:sz w:val="24"/>
          <w:szCs w:val="24"/>
        </w:rPr>
        <w:t>100mm</w:t>
      </w:r>
      <w:proofErr w:type="gramEnd"/>
      <w:r w:rsidR="00D43558">
        <w:rPr>
          <w:rFonts w:ascii="Times New Roman" w:hAnsi="Times New Roman" w:cs="Times New Roman"/>
          <w:sz w:val="24"/>
          <w:szCs w:val="24"/>
        </w:rPr>
        <w:t>.</w:t>
      </w:r>
      <w:r w:rsidR="004B3A0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E4539C" w14:textId="426729F7" w:rsidR="00245ADA" w:rsidRDefault="00D43558" w:rsidP="00D43558">
      <w:pPr>
        <w:spacing w:after="0"/>
        <w:ind w:left="357" w:firstLine="3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Celková plocha takto připravovaných podkladů konstrukcí pro lepení ETICS činí</w:t>
      </w:r>
      <w:r w:rsidR="00B12013">
        <w:rPr>
          <w:rFonts w:ascii="Times New Roman" w:hAnsi="Times New Roman" w:cs="Times New Roman"/>
          <w:sz w:val="24"/>
          <w:szCs w:val="24"/>
        </w:rPr>
        <w:t xml:space="preserve"> 1021</w:t>
      </w:r>
      <w:r w:rsidR="00C33B75">
        <w:rPr>
          <w:rFonts w:ascii="Times New Roman" w:hAnsi="Times New Roman" w:cs="Times New Roman"/>
          <w:sz w:val="24"/>
          <w:szCs w:val="24"/>
        </w:rPr>
        <w:t>,7</w:t>
      </w:r>
      <w:r w:rsidR="004B3A00">
        <w:rPr>
          <w:rFonts w:ascii="Times New Roman" w:hAnsi="Times New Roman" w:cs="Times New Roman"/>
          <w:sz w:val="24"/>
          <w:szCs w:val="24"/>
        </w:rPr>
        <w:t xml:space="preserve"> m</w:t>
      </w:r>
      <w:r w:rsidR="004B3A0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B3A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52F4015" w14:textId="1F538DA0" w:rsidR="002E6A64" w:rsidRDefault="002E6A64" w:rsidP="004522FE">
      <w:pPr>
        <w:spacing w:after="0"/>
        <w:ind w:left="357" w:firstLine="3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Lepení a kotvení vyrovnávacích desek </w:t>
      </w:r>
      <w:r w:rsidR="00B12013">
        <w:rPr>
          <w:rFonts w:ascii="Times New Roman" w:hAnsi="Times New Roman" w:cs="Times New Roman"/>
          <w:sz w:val="24"/>
          <w:szCs w:val="24"/>
        </w:rPr>
        <w:t xml:space="preserve">šedého EPS a </w:t>
      </w:r>
      <w:r w:rsidR="00A74085">
        <w:rPr>
          <w:rFonts w:ascii="Times New Roman" w:hAnsi="Times New Roman" w:cs="Times New Roman"/>
          <w:sz w:val="24"/>
          <w:szCs w:val="24"/>
        </w:rPr>
        <w:t>MW</w:t>
      </w:r>
      <w:r>
        <w:rPr>
          <w:rFonts w:ascii="Times New Roman" w:hAnsi="Times New Roman" w:cs="Times New Roman"/>
          <w:sz w:val="24"/>
          <w:szCs w:val="24"/>
        </w:rPr>
        <w:t xml:space="preserve"> se musí řídit technologickými předpisy daného výrobce</w:t>
      </w:r>
      <w:r w:rsidR="004A4E66">
        <w:rPr>
          <w:rFonts w:ascii="Times New Roman" w:hAnsi="Times New Roman" w:cs="Times New Roman"/>
          <w:sz w:val="24"/>
          <w:szCs w:val="24"/>
        </w:rPr>
        <w:t xml:space="preserve"> zateplovacího systému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210DBE6" w14:textId="0BD0F9DF" w:rsidR="002E6A64" w:rsidRDefault="002E6A64" w:rsidP="006C120A">
      <w:pPr>
        <w:spacing w:after="0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14:paraId="6B0EA877" w14:textId="4E6F2978" w:rsidR="002E6A64" w:rsidRDefault="00993C30" w:rsidP="006C120A">
      <w:pPr>
        <w:spacing w:after="0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DCAE377" w14:textId="7B8536A0" w:rsidR="00993C30" w:rsidRDefault="00993C30" w:rsidP="006C120A">
      <w:pPr>
        <w:spacing w:after="0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14:paraId="408D95A1" w14:textId="77777777" w:rsidR="00993C30" w:rsidRPr="00993C30" w:rsidRDefault="00993C30" w:rsidP="006C120A">
      <w:pPr>
        <w:spacing w:after="0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14:paraId="3F70748E" w14:textId="6BDFDD56" w:rsidR="002E6A64" w:rsidRDefault="002E6A64" w:rsidP="006C120A">
      <w:pPr>
        <w:spacing w:after="0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Nové Pace </w:t>
      </w:r>
      <w:r w:rsidR="00A74085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</w:t>
      </w:r>
      <w:r w:rsidR="004A4E66">
        <w:rPr>
          <w:rFonts w:ascii="Times New Roman" w:hAnsi="Times New Roman" w:cs="Times New Roman"/>
          <w:sz w:val="24"/>
          <w:szCs w:val="24"/>
        </w:rPr>
        <w:t xml:space="preserve"> </w:t>
      </w:r>
      <w:r w:rsidR="00B12013">
        <w:rPr>
          <w:rFonts w:ascii="Times New Roman" w:hAnsi="Times New Roman" w:cs="Times New Roman"/>
          <w:sz w:val="24"/>
          <w:szCs w:val="24"/>
        </w:rPr>
        <w:t>05</w:t>
      </w:r>
      <w:r>
        <w:rPr>
          <w:rFonts w:ascii="Times New Roman" w:hAnsi="Times New Roman" w:cs="Times New Roman"/>
          <w:sz w:val="24"/>
          <w:szCs w:val="24"/>
        </w:rPr>
        <w:t>.</w:t>
      </w:r>
      <w:r w:rsidR="004A4E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B12013">
        <w:rPr>
          <w:rFonts w:ascii="Times New Roman" w:hAnsi="Times New Roman" w:cs="Times New Roman"/>
          <w:sz w:val="24"/>
          <w:szCs w:val="24"/>
        </w:rPr>
        <w:t>5</w:t>
      </w:r>
    </w:p>
    <w:p w14:paraId="672A65D9" w14:textId="33B20C1A" w:rsidR="002E6A64" w:rsidRDefault="002E6A64" w:rsidP="002E6A64">
      <w:pPr>
        <w:spacing w:after="0"/>
        <w:ind w:left="35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</w:t>
      </w:r>
    </w:p>
    <w:p w14:paraId="5FF9D970" w14:textId="4ECF320D" w:rsidR="002E6A64" w:rsidRPr="004B3A00" w:rsidRDefault="002E6A64" w:rsidP="002E6A64">
      <w:pPr>
        <w:spacing w:after="0"/>
        <w:ind w:left="35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Ing. Lukáš Tauchman</w:t>
      </w:r>
    </w:p>
    <w:sectPr w:rsidR="002E6A64" w:rsidRPr="004B3A0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C4E61" w14:textId="77777777" w:rsidR="00CC1835" w:rsidRDefault="00CC1835" w:rsidP="005A5295">
      <w:pPr>
        <w:spacing w:after="0" w:line="240" w:lineRule="auto"/>
      </w:pPr>
      <w:r>
        <w:separator/>
      </w:r>
    </w:p>
  </w:endnote>
  <w:endnote w:type="continuationSeparator" w:id="0">
    <w:p w14:paraId="1EFA676B" w14:textId="77777777" w:rsidR="00CC1835" w:rsidRDefault="00CC1835" w:rsidP="005A5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9AB1A" w14:textId="77777777" w:rsidR="00CC1835" w:rsidRDefault="00CC1835" w:rsidP="005A5295">
      <w:pPr>
        <w:spacing w:after="0" w:line="240" w:lineRule="auto"/>
      </w:pPr>
      <w:r>
        <w:separator/>
      </w:r>
    </w:p>
  </w:footnote>
  <w:footnote w:type="continuationSeparator" w:id="0">
    <w:p w14:paraId="6144718F" w14:textId="77777777" w:rsidR="00CC1835" w:rsidRDefault="00CC1835" w:rsidP="005A5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E763A" w14:textId="77777777" w:rsidR="00700E60" w:rsidRPr="00700E60" w:rsidRDefault="00700E60" w:rsidP="00700E60">
    <w:pPr>
      <w:pStyle w:val="Zpat"/>
      <w:tabs>
        <w:tab w:val="clear" w:pos="9072"/>
        <w:tab w:val="right" w:pos="9356"/>
      </w:tabs>
      <w:ind w:right="-569"/>
      <w:jc w:val="center"/>
      <w:rPr>
        <w:rFonts w:ascii="Times New Roman" w:hAnsi="Times New Roman" w:cs="Times New Roman"/>
      </w:rPr>
    </w:pPr>
    <w:r w:rsidRPr="00700E60">
      <w:rPr>
        <w:rStyle w:val="slostrnky"/>
        <w:rFonts w:ascii="Times New Roman" w:hAnsi="Times New Roman" w:cs="Times New Roman"/>
        <w:i/>
        <w:szCs w:val="20"/>
      </w:rPr>
      <w:t>Projektová dokumentace – stavební úpravy domu čp. 165, Žacléř</w:t>
    </w:r>
  </w:p>
  <w:p w14:paraId="5FCF7C92" w14:textId="77777777" w:rsidR="005A5295" w:rsidRDefault="005A529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B7E8D"/>
    <w:multiLevelType w:val="hybridMultilevel"/>
    <w:tmpl w:val="D5CCB2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13D7"/>
    <w:multiLevelType w:val="hybridMultilevel"/>
    <w:tmpl w:val="D5CCB2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2D3A98"/>
    <w:multiLevelType w:val="hybridMultilevel"/>
    <w:tmpl w:val="D5CCB24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794388">
    <w:abstractNumId w:val="2"/>
  </w:num>
  <w:num w:numId="2" w16cid:durableId="350492092">
    <w:abstractNumId w:val="1"/>
  </w:num>
  <w:num w:numId="3" w16cid:durableId="1053237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255"/>
    <w:rsid w:val="00004BDC"/>
    <w:rsid w:val="000516E9"/>
    <w:rsid w:val="00053595"/>
    <w:rsid w:val="00087E99"/>
    <w:rsid w:val="000978FE"/>
    <w:rsid w:val="000A7255"/>
    <w:rsid w:val="000E3050"/>
    <w:rsid w:val="0012576D"/>
    <w:rsid w:val="0016493C"/>
    <w:rsid w:val="00177B72"/>
    <w:rsid w:val="00192EC3"/>
    <w:rsid w:val="001A44E1"/>
    <w:rsid w:val="001C4B4F"/>
    <w:rsid w:val="00245ADA"/>
    <w:rsid w:val="00262852"/>
    <w:rsid w:val="002770DB"/>
    <w:rsid w:val="00281E7D"/>
    <w:rsid w:val="002B66D7"/>
    <w:rsid w:val="002D7E1B"/>
    <w:rsid w:val="002E569A"/>
    <w:rsid w:val="002E6A64"/>
    <w:rsid w:val="00307296"/>
    <w:rsid w:val="00317A75"/>
    <w:rsid w:val="003F0427"/>
    <w:rsid w:val="00426904"/>
    <w:rsid w:val="004522FE"/>
    <w:rsid w:val="0048587E"/>
    <w:rsid w:val="004A4E66"/>
    <w:rsid w:val="004B3A00"/>
    <w:rsid w:val="004F04F6"/>
    <w:rsid w:val="005A5295"/>
    <w:rsid w:val="00627632"/>
    <w:rsid w:val="00627EB0"/>
    <w:rsid w:val="00650EA8"/>
    <w:rsid w:val="006659B3"/>
    <w:rsid w:val="00675FFB"/>
    <w:rsid w:val="006C120A"/>
    <w:rsid w:val="006E0FC3"/>
    <w:rsid w:val="00700E60"/>
    <w:rsid w:val="00744FEF"/>
    <w:rsid w:val="0075009F"/>
    <w:rsid w:val="00765E3A"/>
    <w:rsid w:val="00781CF6"/>
    <w:rsid w:val="0079043E"/>
    <w:rsid w:val="007D0989"/>
    <w:rsid w:val="00801B57"/>
    <w:rsid w:val="00804B16"/>
    <w:rsid w:val="00822583"/>
    <w:rsid w:val="008B6438"/>
    <w:rsid w:val="008C39C9"/>
    <w:rsid w:val="00901115"/>
    <w:rsid w:val="0090591C"/>
    <w:rsid w:val="00910B4E"/>
    <w:rsid w:val="00913531"/>
    <w:rsid w:val="00914C7A"/>
    <w:rsid w:val="009325EE"/>
    <w:rsid w:val="00937E3B"/>
    <w:rsid w:val="009711FC"/>
    <w:rsid w:val="009878F7"/>
    <w:rsid w:val="00993C30"/>
    <w:rsid w:val="00A0314C"/>
    <w:rsid w:val="00A06528"/>
    <w:rsid w:val="00A63C91"/>
    <w:rsid w:val="00A74085"/>
    <w:rsid w:val="00A84B8E"/>
    <w:rsid w:val="00AD679A"/>
    <w:rsid w:val="00AE6712"/>
    <w:rsid w:val="00B12013"/>
    <w:rsid w:val="00B60D6B"/>
    <w:rsid w:val="00BA2B42"/>
    <w:rsid w:val="00BB394F"/>
    <w:rsid w:val="00BC6CBB"/>
    <w:rsid w:val="00C301EC"/>
    <w:rsid w:val="00C33B75"/>
    <w:rsid w:val="00C46612"/>
    <w:rsid w:val="00C57912"/>
    <w:rsid w:val="00CB0B9D"/>
    <w:rsid w:val="00CC1835"/>
    <w:rsid w:val="00CF4955"/>
    <w:rsid w:val="00D43558"/>
    <w:rsid w:val="00D8302A"/>
    <w:rsid w:val="00DD2C33"/>
    <w:rsid w:val="00E10244"/>
    <w:rsid w:val="00E32901"/>
    <w:rsid w:val="00E40976"/>
    <w:rsid w:val="00E67A8A"/>
    <w:rsid w:val="00E72C43"/>
    <w:rsid w:val="00E9690A"/>
    <w:rsid w:val="00F14158"/>
    <w:rsid w:val="00F178A5"/>
    <w:rsid w:val="00F22EE3"/>
    <w:rsid w:val="00F71928"/>
    <w:rsid w:val="00F9418F"/>
    <w:rsid w:val="00F97C9C"/>
    <w:rsid w:val="00FA47D0"/>
    <w:rsid w:val="00FB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84B5A1"/>
  <w15:chartTrackingRefBased/>
  <w15:docId w15:val="{0F107F3B-A8A8-4269-B27E-3155507EB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A5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A5295"/>
  </w:style>
  <w:style w:type="paragraph" w:styleId="Zpat">
    <w:name w:val="footer"/>
    <w:basedOn w:val="Normln"/>
    <w:link w:val="ZpatChar"/>
    <w:uiPriority w:val="99"/>
    <w:unhideWhenUsed/>
    <w:rsid w:val="005A5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A5295"/>
  </w:style>
  <w:style w:type="paragraph" w:styleId="Odstavecseseznamem">
    <w:name w:val="List Paragraph"/>
    <w:basedOn w:val="Normln"/>
    <w:uiPriority w:val="34"/>
    <w:qFormat/>
    <w:rsid w:val="00A63C91"/>
    <w:pPr>
      <w:ind w:left="720"/>
      <w:contextualSpacing/>
    </w:pPr>
  </w:style>
  <w:style w:type="character" w:styleId="slostrnky">
    <w:name w:val="page number"/>
    <w:basedOn w:val="Standardnpsmoodstavce"/>
    <w:rsid w:val="00F22EE3"/>
  </w:style>
  <w:style w:type="paragraph" w:customStyle="1" w:styleId="Default">
    <w:name w:val="Default"/>
    <w:link w:val="DefaultChar"/>
    <w:rsid w:val="00C466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character" w:customStyle="1" w:styleId="DefaultChar">
    <w:name w:val="Default Char"/>
    <w:link w:val="Default"/>
    <w:rsid w:val="00C46612"/>
    <w:rPr>
      <w:rFonts w:ascii="Arial" w:eastAsia="Times New Roman" w:hAnsi="Arial" w:cs="Arial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34B51E7B0D5E49B69185CEF03EC48E" ma:contentTypeVersion="20" ma:contentTypeDescription="Vytvoří nový dokument" ma:contentTypeScope="" ma:versionID="d036e85f8febcbf6b38140615f4093b4">
  <xsd:schema xmlns:xsd="http://www.w3.org/2001/XMLSchema" xmlns:xs="http://www.w3.org/2001/XMLSchema" xmlns:p="http://schemas.microsoft.com/office/2006/metadata/properties" xmlns:ns2="7fb0215d-5a29-4068-b9b2-30a237f24f13" xmlns:ns3="26b7fe97-6423-4cf9-ad56-9f8a47dc0d62" targetNamespace="http://schemas.microsoft.com/office/2006/metadata/properties" ma:root="true" ma:fieldsID="95c7384208be02818691a65aeffc79fe" ns2:_="" ns3:_="">
    <xsd:import namespace="7fb0215d-5a29-4068-b9b2-30a237f24f13"/>
    <xsd:import namespace="26b7fe97-6423-4cf9-ad56-9f8a47dc0d6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b0215d-5a29-4068-b9b2-30a237f24f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9cd0bdf-5a91-4af3-889a-ddb77a1940c8}" ma:internalName="TaxCatchAll" ma:showField="CatchAllData" ma:web="7fb0215d-5a29-4068-b9b2-30a237f24f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7fe97-6423-4cf9-ad56-9f8a47dc0d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c5397e3d-9592-4451-a5ba-649bd6718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6b7fe97-6423-4cf9-ad56-9f8a47dc0d62">
      <Terms xmlns="http://schemas.microsoft.com/office/infopath/2007/PartnerControls"/>
    </lcf76f155ced4ddcb4097134ff3c332f>
    <TaxCatchAll xmlns="7fb0215d-5a29-4068-b9b2-30a237f24f13" xsi:nil="true"/>
  </documentManagement>
</p:properties>
</file>

<file path=customXml/itemProps1.xml><?xml version="1.0" encoding="utf-8"?>
<ds:datastoreItem xmlns:ds="http://schemas.openxmlformats.org/officeDocument/2006/customXml" ds:itemID="{43A7830F-DDB8-42B5-862C-7A6F31C23A43}"/>
</file>

<file path=customXml/itemProps2.xml><?xml version="1.0" encoding="utf-8"?>
<ds:datastoreItem xmlns:ds="http://schemas.openxmlformats.org/officeDocument/2006/customXml" ds:itemID="{AC825DF5-FB98-45D2-A3CD-0412210BB417}"/>
</file>

<file path=customXml/itemProps3.xml><?xml version="1.0" encoding="utf-8"?>
<ds:datastoreItem xmlns:ds="http://schemas.openxmlformats.org/officeDocument/2006/customXml" ds:itemID="{850D13E4-B6BD-407F-8980-EAC87D11ED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3045</TotalTime>
  <Pages>3</Pages>
  <Words>516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Hradecký</dc:creator>
  <cp:keywords/>
  <dc:description/>
  <cp:lastModifiedBy>Ondřej Hradecký</cp:lastModifiedBy>
  <cp:revision>19</cp:revision>
  <cp:lastPrinted>2024-11-13T09:03:00Z</cp:lastPrinted>
  <dcterms:created xsi:type="dcterms:W3CDTF">2022-04-06T09:09:00Z</dcterms:created>
  <dcterms:modified xsi:type="dcterms:W3CDTF">2025-06-03T11:34:00Z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0x010100F434B51E7B0D5E49B69185CEF03EC48E</vt:lpwstr>
  </property>
</Properties>
</file>